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83" w:rsidRDefault="00277C83" w:rsidP="00277C83">
      <w:pPr>
        <w:tabs>
          <w:tab w:val="left" w:pos="210"/>
          <w:tab w:val="left" w:pos="6540"/>
        </w:tabs>
        <w:outlineLvl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277C83" w:rsidRDefault="00277C83" w:rsidP="00277C83">
      <w:pPr>
        <w:outlineLvl w:val="0"/>
        <w:rPr>
          <w:noProof/>
        </w:rPr>
      </w:pPr>
    </w:p>
    <w:p w:rsidR="00277C83" w:rsidRPr="00571F0F" w:rsidRDefault="00277C83" w:rsidP="00277C83">
      <w:pPr>
        <w:jc w:val="center"/>
        <w:outlineLvl w:val="0"/>
        <w:rPr>
          <w:rFonts w:ascii="Calibri" w:hAnsi="Calibri"/>
          <w:sz w:val="18"/>
          <w:szCs w:val="18"/>
        </w:rPr>
      </w:pPr>
      <w:r w:rsidRPr="00D62173">
        <w:rPr>
          <w:noProof/>
        </w:rPr>
        <w:drawing>
          <wp:inline distT="0" distB="0" distL="0" distR="0">
            <wp:extent cx="124777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78" w:rsidRDefault="005A0B78" w:rsidP="00277C83">
      <w:pPr>
        <w:jc w:val="center"/>
        <w:outlineLvl w:val="0"/>
        <w:rPr>
          <w:b/>
          <w:color w:val="0070C0"/>
          <w:szCs w:val="18"/>
        </w:rPr>
      </w:pPr>
    </w:p>
    <w:p w:rsidR="00277C83" w:rsidRPr="00571F0F" w:rsidRDefault="00277C83" w:rsidP="00277C83">
      <w:pPr>
        <w:jc w:val="center"/>
        <w:outlineLvl w:val="0"/>
        <w:rPr>
          <w:b/>
          <w:color w:val="0070C0"/>
          <w:szCs w:val="18"/>
        </w:rPr>
      </w:pPr>
      <w:r w:rsidRPr="00571F0F">
        <w:rPr>
          <w:b/>
          <w:color w:val="0070C0"/>
          <w:szCs w:val="18"/>
        </w:rPr>
        <w:t xml:space="preserve">YEDİTEPE </w:t>
      </w:r>
      <w:r w:rsidR="005A0B78">
        <w:rPr>
          <w:b/>
          <w:color w:val="0070C0"/>
          <w:szCs w:val="18"/>
        </w:rPr>
        <w:t>UNIVERSITY</w:t>
      </w:r>
    </w:p>
    <w:p w:rsidR="00277C83" w:rsidRDefault="005A0B78" w:rsidP="00277C83">
      <w:pPr>
        <w:jc w:val="center"/>
        <w:outlineLvl w:val="0"/>
        <w:rPr>
          <w:b/>
          <w:color w:val="0070C0"/>
          <w:szCs w:val="18"/>
        </w:rPr>
      </w:pPr>
      <w:r>
        <w:rPr>
          <w:b/>
          <w:color w:val="0070C0"/>
          <w:szCs w:val="18"/>
        </w:rPr>
        <w:t>INSTITUTE OF HEALTH SCIENCES</w:t>
      </w:r>
    </w:p>
    <w:p w:rsidR="00277C83" w:rsidRDefault="00277C83" w:rsidP="00277C83">
      <w:pPr>
        <w:jc w:val="center"/>
        <w:outlineLvl w:val="0"/>
        <w:rPr>
          <w:b/>
          <w:color w:val="0070C0"/>
          <w:szCs w:val="18"/>
        </w:rPr>
      </w:pPr>
    </w:p>
    <w:p w:rsidR="00277C83" w:rsidRDefault="00277C83" w:rsidP="00277C83">
      <w:pPr>
        <w:jc w:val="center"/>
        <w:rPr>
          <w:b/>
        </w:rPr>
      </w:pPr>
      <w:proofErr w:type="gramStart"/>
      <w:r>
        <w:rPr>
          <w:b/>
        </w:rPr>
        <w:t>…………………………………..</w:t>
      </w:r>
      <w:proofErr w:type="gramEnd"/>
      <w:r w:rsidR="00460D52">
        <w:rPr>
          <w:b/>
        </w:rPr>
        <w:t xml:space="preserve">DEPARTMENT </w:t>
      </w:r>
    </w:p>
    <w:p w:rsidR="00277C83" w:rsidRPr="00324243" w:rsidRDefault="00277C83" w:rsidP="00277C83">
      <w:pPr>
        <w:jc w:val="center"/>
        <w:rPr>
          <w:b/>
        </w:rPr>
      </w:pPr>
    </w:p>
    <w:p w:rsidR="00277C83" w:rsidRDefault="00277C83" w:rsidP="00277C83">
      <w:pPr>
        <w:tabs>
          <w:tab w:val="center" w:pos="4536"/>
          <w:tab w:val="left" w:pos="7875"/>
        </w:tabs>
        <w:rPr>
          <w:b/>
        </w:rPr>
      </w:pPr>
      <w:r>
        <w:rPr>
          <w:b/>
        </w:rPr>
        <w:tab/>
      </w:r>
      <w:r w:rsidR="00460D52">
        <w:rPr>
          <w:b/>
        </w:rPr>
        <w:t xml:space="preserve">Ph.D QUALIFYING EXAM </w:t>
      </w:r>
      <w:r w:rsidR="00460D52" w:rsidRPr="00A51A11">
        <w:rPr>
          <w:b/>
        </w:rPr>
        <w:t>REPORT</w:t>
      </w:r>
      <w:r w:rsidR="00460D52">
        <w:rPr>
          <w:b/>
        </w:rPr>
        <w:t xml:space="preserve"> FORM</w:t>
      </w:r>
      <w:r>
        <w:rPr>
          <w:b/>
        </w:rPr>
        <w:tab/>
      </w:r>
    </w:p>
    <w:p w:rsidR="00277C83" w:rsidRDefault="00277C83" w:rsidP="00277C83">
      <w:pPr>
        <w:jc w:val="center"/>
        <w:rPr>
          <w:b/>
        </w:rPr>
      </w:pPr>
    </w:p>
    <w:p w:rsidR="00277C83" w:rsidRPr="000124CB" w:rsidRDefault="00460D52" w:rsidP="00277C83">
      <w:pPr>
        <w:jc w:val="center"/>
        <w:rPr>
          <w:b/>
        </w:rPr>
      </w:pPr>
      <w:r>
        <w:rPr>
          <w:b/>
        </w:rPr>
        <w:t xml:space="preserve">            INSTITUTE OF HEALTH SCIENCES DIRECTORATE  </w:t>
      </w:r>
      <w:r w:rsidR="00277C83">
        <w:rPr>
          <w:b/>
        </w:rPr>
        <w:t xml:space="preserve">            </w:t>
      </w:r>
      <w:r>
        <w:rPr>
          <w:b/>
        </w:rPr>
        <w:t xml:space="preserve">  </w:t>
      </w:r>
      <w:r w:rsidR="00277C83" w:rsidRPr="00B27DA7">
        <w:t>…../…../201…</w:t>
      </w:r>
    </w:p>
    <w:p w:rsidR="00277C83" w:rsidRPr="000124CB" w:rsidRDefault="00277C83" w:rsidP="00277C83">
      <w:pPr>
        <w:jc w:val="center"/>
        <w:rPr>
          <w:b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3518"/>
      </w:tblGrid>
      <w:tr w:rsidR="00277C83" w:rsidRPr="00A9404A" w:rsidTr="00E00332">
        <w:trPr>
          <w:trHeight w:val="397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277C83" w:rsidRPr="00A9404A" w:rsidRDefault="005A0B78" w:rsidP="00E00332">
            <w:pPr>
              <w:ind w:left="-426" w:firstLine="42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STUDENT’s</w:t>
            </w:r>
          </w:p>
        </w:tc>
      </w:tr>
      <w:tr w:rsidR="00277C83" w:rsidRPr="00A9404A" w:rsidTr="00E0033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277C83" w:rsidRPr="00A9404A" w:rsidRDefault="005A0B78" w:rsidP="00E0033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Name Surname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77C83" w:rsidRPr="00A9404A" w:rsidRDefault="00277C83" w:rsidP="00E00332">
            <w:pPr>
              <w:rPr>
                <w:rFonts w:eastAsia="Calibri"/>
                <w:b/>
              </w:rPr>
            </w:pPr>
          </w:p>
        </w:tc>
      </w:tr>
      <w:tr w:rsidR="00277C83" w:rsidRPr="00A9404A" w:rsidTr="00E0033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277C83" w:rsidRPr="00A9404A" w:rsidRDefault="005A0B78" w:rsidP="00E0033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Number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77C83" w:rsidRPr="00A9404A" w:rsidRDefault="00277C83" w:rsidP="00E00332">
            <w:pPr>
              <w:rPr>
                <w:rFonts w:eastAsia="Calibri"/>
                <w:b/>
              </w:rPr>
            </w:pPr>
          </w:p>
        </w:tc>
      </w:tr>
      <w:tr w:rsidR="00277C83" w:rsidRPr="00A9404A" w:rsidTr="00E0033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277C83" w:rsidRDefault="005A0B78" w:rsidP="00E0033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Department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77C83" w:rsidRPr="00A9404A" w:rsidRDefault="00277C83" w:rsidP="00E00332">
            <w:pPr>
              <w:rPr>
                <w:rFonts w:eastAsia="Calibri"/>
                <w:b/>
              </w:rPr>
            </w:pPr>
          </w:p>
        </w:tc>
      </w:tr>
      <w:tr w:rsidR="00277C83" w:rsidRPr="00A9404A" w:rsidTr="00E0033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277C83" w:rsidRPr="00A9404A" w:rsidRDefault="00075E1D" w:rsidP="00460D5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Written Exam</w:t>
            </w:r>
            <w:r w:rsidR="00277C8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Duration </w:t>
            </w:r>
            <w:r w:rsidR="00460D52">
              <w:rPr>
                <w:rFonts w:eastAsia="Calibri"/>
                <w:b/>
              </w:rPr>
              <w:t>and Grade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277C83" w:rsidRPr="00A9404A" w:rsidRDefault="00277C83" w:rsidP="00E00332">
            <w:pPr>
              <w:rPr>
                <w:rFonts w:eastAsia="Calibri"/>
                <w:b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:rsidR="00277C83" w:rsidRPr="00A9404A" w:rsidRDefault="00277C83" w:rsidP="00E00332">
            <w:pPr>
              <w:rPr>
                <w:rFonts w:eastAsia="Calibri"/>
                <w:b/>
              </w:rPr>
            </w:pPr>
          </w:p>
        </w:tc>
      </w:tr>
      <w:tr w:rsidR="00277C83" w:rsidRPr="00A9404A" w:rsidTr="00E0033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277C83" w:rsidRPr="00A9404A" w:rsidRDefault="00075E1D" w:rsidP="00460D5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Verbal Exam Duration</w:t>
            </w:r>
            <w:r w:rsidR="00277C83">
              <w:rPr>
                <w:rFonts w:eastAsia="Calibri"/>
                <w:b/>
              </w:rPr>
              <w:t xml:space="preserve"> </w:t>
            </w:r>
            <w:r w:rsidR="00460D52">
              <w:rPr>
                <w:rFonts w:eastAsia="Calibri"/>
                <w:b/>
              </w:rPr>
              <w:t>and Grade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277C83" w:rsidRPr="00A9404A" w:rsidRDefault="00277C83" w:rsidP="00E00332">
            <w:pPr>
              <w:rPr>
                <w:rFonts w:eastAsia="Calibri"/>
                <w:b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:rsidR="00277C83" w:rsidRPr="00A9404A" w:rsidRDefault="00277C83" w:rsidP="00E00332">
            <w:pPr>
              <w:rPr>
                <w:rFonts w:eastAsia="Calibri"/>
                <w:b/>
              </w:rPr>
            </w:pPr>
          </w:p>
        </w:tc>
      </w:tr>
      <w:tr w:rsidR="00277C83" w:rsidRPr="00A9404A" w:rsidTr="00E0033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277C83" w:rsidRPr="00A9404A" w:rsidRDefault="00A51A11" w:rsidP="00E00332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Sucsesful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or</w:t>
            </w:r>
            <w:proofErr w:type="spellEnd"/>
            <w:r>
              <w:rPr>
                <w:rFonts w:eastAsia="Calibri"/>
                <w:b/>
              </w:rPr>
              <w:t xml:space="preserve"> not</w:t>
            </w:r>
            <w:bookmarkStart w:id="0" w:name="_GoBack"/>
            <w:bookmarkEnd w:id="0"/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77C83" w:rsidRPr="00A9404A" w:rsidRDefault="00277C83" w:rsidP="00E00332">
            <w:pPr>
              <w:rPr>
                <w:rFonts w:eastAsia="Calibri"/>
                <w:b/>
              </w:rPr>
            </w:pPr>
          </w:p>
        </w:tc>
      </w:tr>
      <w:tr w:rsidR="00277C83" w:rsidRPr="00A9404A" w:rsidTr="00E0033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277C83" w:rsidRPr="00A9404A" w:rsidRDefault="005A0B78" w:rsidP="00E0033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Exam Date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77C83" w:rsidRPr="00A9404A" w:rsidRDefault="00277C83" w:rsidP="00E00332">
            <w:pPr>
              <w:rPr>
                <w:rFonts w:eastAsia="Calibri"/>
                <w:b/>
              </w:rPr>
            </w:pPr>
          </w:p>
        </w:tc>
      </w:tr>
    </w:tbl>
    <w:p w:rsidR="00277C83" w:rsidRPr="000124CB" w:rsidRDefault="00277C83" w:rsidP="00277C83">
      <w:pPr>
        <w:pStyle w:val="GvdeMetni"/>
        <w:tabs>
          <w:tab w:val="clear" w:pos="-1560"/>
          <w:tab w:val="clear" w:pos="-1418"/>
          <w:tab w:val="left" w:pos="0"/>
        </w:tabs>
        <w:ind w:left="-720" w:right="-648"/>
        <w:rPr>
          <w:szCs w:val="24"/>
        </w:rPr>
      </w:pPr>
      <w:r w:rsidRPr="000124CB">
        <w:rPr>
          <w:szCs w:val="24"/>
        </w:rPr>
        <w:tab/>
      </w:r>
    </w:p>
    <w:p w:rsidR="00277C83" w:rsidRPr="00151FA4" w:rsidRDefault="00277C83" w:rsidP="00151FA4">
      <w:pPr>
        <w:pStyle w:val="GvdeMetni"/>
        <w:tabs>
          <w:tab w:val="clear" w:pos="-1560"/>
          <w:tab w:val="clear" w:pos="-1418"/>
          <w:tab w:val="left" w:pos="0"/>
        </w:tabs>
        <w:ind w:left="-720" w:right="-648"/>
        <w:rPr>
          <w:szCs w:val="24"/>
        </w:rPr>
      </w:pPr>
      <w:r w:rsidRPr="000124CB">
        <w:rPr>
          <w:szCs w:val="24"/>
        </w:rPr>
        <w:tab/>
      </w:r>
      <w:r w:rsidR="00151FA4">
        <w:t xml:space="preserve">The student whose identification informations are given above has defended his/her Ph.D Qualifying Thesis in front of established jury. </w:t>
      </w:r>
      <w:r w:rsidR="00067914">
        <w:t>Thanks for your consideration.</w:t>
      </w:r>
    </w:p>
    <w:p w:rsidR="00277C83" w:rsidRPr="000124CB" w:rsidRDefault="00277C83" w:rsidP="00277C83">
      <w:pPr>
        <w:ind w:left="-900" w:right="-828" w:firstLine="900"/>
        <w:jc w:val="both"/>
      </w:pPr>
    </w:p>
    <w:p w:rsidR="00277C83" w:rsidRDefault="00460D52" w:rsidP="00277C83">
      <w:pPr>
        <w:ind w:left="6372"/>
        <w:jc w:val="center"/>
        <w:rPr>
          <w:b/>
        </w:rPr>
      </w:pPr>
      <w:r>
        <w:rPr>
          <w:b/>
        </w:rPr>
        <w:t>Head of Department</w:t>
      </w:r>
    </w:p>
    <w:p w:rsidR="00277C83" w:rsidRDefault="00460D52" w:rsidP="00277C83">
      <w:pPr>
        <w:ind w:left="6372"/>
        <w:jc w:val="center"/>
        <w:rPr>
          <w:b/>
        </w:rPr>
      </w:pPr>
      <w:r>
        <w:rPr>
          <w:b/>
        </w:rPr>
        <w:t>Title, Name-Surname</w:t>
      </w:r>
    </w:p>
    <w:p w:rsidR="00460D52" w:rsidRPr="000124CB" w:rsidRDefault="00460D52" w:rsidP="00277C83">
      <w:pPr>
        <w:ind w:left="6372"/>
        <w:jc w:val="center"/>
      </w:pPr>
      <w:r>
        <w:rPr>
          <w:b/>
        </w:rPr>
        <w:t>Signature</w:t>
      </w:r>
    </w:p>
    <w:p w:rsidR="00277C83" w:rsidRPr="000124CB" w:rsidRDefault="00277C83" w:rsidP="00277C83">
      <w:pPr>
        <w:pStyle w:val="Altbilgi"/>
        <w:tabs>
          <w:tab w:val="clear" w:pos="4536"/>
          <w:tab w:val="clear" w:pos="9072"/>
        </w:tabs>
        <w:spacing w:line="360" w:lineRule="auto"/>
        <w:rPr>
          <w:lang w:eastAsia="en-US"/>
        </w:rPr>
      </w:pPr>
    </w:p>
    <w:tbl>
      <w:tblPr>
        <w:tblW w:w="10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3770"/>
        <w:gridCol w:w="2257"/>
        <w:gridCol w:w="1695"/>
        <w:gridCol w:w="1528"/>
      </w:tblGrid>
      <w:tr w:rsidR="00277C83" w:rsidRPr="000124CB" w:rsidTr="00E00332">
        <w:trPr>
          <w:trHeight w:val="28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BE249C" w:rsidP="00BE24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Qualifying</w:t>
            </w:r>
            <w:r w:rsidR="00277C83">
              <w:rPr>
                <w:b/>
              </w:rPr>
              <w:t xml:space="preserve"> </w:t>
            </w:r>
            <w:r>
              <w:rPr>
                <w:b/>
              </w:rPr>
              <w:t>Exam Jury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5A0B78" w:rsidP="00E003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Title, Name-Surname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5A0B78" w:rsidP="00E00332">
            <w:pPr>
              <w:spacing w:line="276" w:lineRule="auto"/>
              <w:jc w:val="center"/>
              <w:rPr>
                <w:b/>
                <w:lang w:val="de-DE" w:eastAsia="en-US"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5A0B78" w:rsidP="00E00332">
            <w:pPr>
              <w:spacing w:line="276" w:lineRule="auto"/>
              <w:ind w:left="12"/>
              <w:jc w:val="center"/>
              <w:rPr>
                <w:b/>
                <w:lang w:val="de-DE" w:eastAsia="en-US"/>
              </w:rPr>
            </w:pPr>
            <w:r>
              <w:rPr>
                <w:b/>
              </w:rPr>
              <w:t>Institute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5A0B78" w:rsidP="00E00332">
            <w:pPr>
              <w:spacing w:line="276" w:lineRule="auto"/>
              <w:jc w:val="center"/>
              <w:rPr>
                <w:b/>
                <w:lang w:val="de-DE" w:eastAsia="en-US"/>
              </w:rPr>
            </w:pPr>
            <w:r>
              <w:rPr>
                <w:b/>
              </w:rPr>
              <w:t>Signature</w:t>
            </w:r>
          </w:p>
        </w:tc>
      </w:tr>
      <w:tr w:rsidR="00277C83" w:rsidRPr="000124CB" w:rsidTr="00E00332">
        <w:trPr>
          <w:trHeight w:val="28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7A54F9" w:rsidP="00E00332">
            <w:pPr>
              <w:spacing w:before="60" w:after="60" w:line="276" w:lineRule="auto"/>
              <w:rPr>
                <w:lang w:eastAsia="en-US"/>
              </w:rPr>
            </w:pPr>
            <w:r>
              <w:t>Chairman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pStyle w:val="Altbilgi"/>
              <w:tabs>
                <w:tab w:val="clear" w:pos="4536"/>
                <w:tab w:val="clear" w:pos="9072"/>
              </w:tabs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</w:tr>
      <w:tr w:rsidR="00277C83" w:rsidRPr="000124CB" w:rsidTr="00E00332">
        <w:trPr>
          <w:trHeight w:val="28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5A0B78" w:rsidP="00E00332">
            <w:pPr>
              <w:spacing w:before="60" w:after="60" w:line="276" w:lineRule="auto"/>
              <w:rPr>
                <w:lang w:eastAsia="en-US"/>
              </w:rPr>
            </w:pPr>
            <w:r>
              <w:t>Advisor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</w:tr>
      <w:tr w:rsidR="00277C83" w:rsidRPr="000124CB" w:rsidTr="00E00332">
        <w:trPr>
          <w:trHeight w:val="28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5A0B78" w:rsidP="00E00332">
            <w:pPr>
              <w:spacing w:before="60" w:after="60" w:line="276" w:lineRule="auto"/>
              <w:rPr>
                <w:lang w:eastAsia="en-US"/>
              </w:rPr>
            </w:pPr>
            <w:r>
              <w:t>Member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</w:tr>
      <w:tr w:rsidR="00277C83" w:rsidRPr="000124CB" w:rsidTr="00E00332">
        <w:trPr>
          <w:trHeight w:val="28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5A0B78" w:rsidP="00E00332">
            <w:pPr>
              <w:spacing w:before="60" w:after="60" w:line="276" w:lineRule="auto"/>
              <w:rPr>
                <w:lang w:eastAsia="en-US"/>
              </w:rPr>
            </w:pPr>
            <w:r>
              <w:t>Member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</w:tr>
      <w:tr w:rsidR="00277C83" w:rsidRPr="000124CB" w:rsidTr="00E00332">
        <w:trPr>
          <w:trHeight w:val="28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5A0B78" w:rsidP="00E00332">
            <w:pPr>
              <w:spacing w:before="60" w:after="60" w:line="276" w:lineRule="auto"/>
            </w:pPr>
            <w:r>
              <w:t>Member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3" w:rsidRPr="000124CB" w:rsidRDefault="00277C83" w:rsidP="00E00332">
            <w:pPr>
              <w:spacing w:before="60" w:after="60" w:line="276" w:lineRule="auto"/>
              <w:rPr>
                <w:lang w:eastAsia="en-US"/>
              </w:rPr>
            </w:pPr>
          </w:p>
        </w:tc>
      </w:tr>
    </w:tbl>
    <w:p w:rsidR="00277C83" w:rsidRPr="005E2CC0" w:rsidRDefault="00277C83" w:rsidP="00277C83">
      <w:pPr>
        <w:rPr>
          <w:b/>
        </w:rPr>
      </w:pPr>
    </w:p>
    <w:p w:rsidR="00277C83" w:rsidRPr="005E2CC0" w:rsidRDefault="005A0B78" w:rsidP="00277C83">
      <w:pPr>
        <w:spacing w:line="360" w:lineRule="auto"/>
        <w:rPr>
          <w:b/>
        </w:rPr>
      </w:pPr>
      <w:r>
        <w:rPr>
          <w:b/>
        </w:rPr>
        <w:t>APPENDIX I</w:t>
      </w:r>
      <w:r w:rsidR="00277C83" w:rsidRPr="005E2CC0">
        <w:rPr>
          <w:b/>
        </w:rPr>
        <w:t xml:space="preserve">: </w:t>
      </w:r>
      <w:r w:rsidR="00075E1D">
        <w:rPr>
          <w:b/>
        </w:rPr>
        <w:t xml:space="preserve">Signed list of </w:t>
      </w:r>
      <w:r w:rsidR="00772175">
        <w:rPr>
          <w:b/>
        </w:rPr>
        <w:t>questions that asked in verbal and written exam.</w:t>
      </w:r>
    </w:p>
    <w:p w:rsidR="00277C83" w:rsidRPr="00E720D1" w:rsidRDefault="00277C83" w:rsidP="00277C83">
      <w:pPr>
        <w:spacing w:line="240" w:lineRule="atLeast"/>
        <w:ind w:firstLine="566"/>
        <w:jc w:val="both"/>
        <w:rPr>
          <w:b/>
          <w:sz w:val="20"/>
        </w:rPr>
      </w:pPr>
      <w:r w:rsidRPr="00E720D1">
        <w:rPr>
          <w:b/>
          <w:sz w:val="20"/>
        </w:rPr>
        <w:t>İlgili Yönetmelik: Madde 19(4)</w:t>
      </w:r>
      <w:r w:rsidRPr="00E720D1">
        <w:rPr>
          <w:sz w:val="20"/>
        </w:rPr>
        <w:t xml:space="preserve"> Yeterlik sınavı yazılı ve sözlü olarak iki bölüm halinde yapılır. Yazılı sınavda başarılı olan öğrenci sözlü sınava alınır. Sınavların ağırlıkları ile notlarının hesaplanmasında yükseköğretim kurumunun yönetmeliklerine göre işlem yapılır</w:t>
      </w:r>
      <w:r>
        <w:rPr>
          <w:sz w:val="20"/>
        </w:rPr>
        <w:t xml:space="preserve"> </w:t>
      </w:r>
      <w:r w:rsidRPr="00E720D1">
        <w:rPr>
          <w:b/>
          <w:sz w:val="20"/>
        </w:rPr>
        <w:t>(Başarı notu en az 75/100)</w:t>
      </w:r>
      <w:r>
        <w:rPr>
          <w:sz w:val="20"/>
        </w:rPr>
        <w:t xml:space="preserve"> </w:t>
      </w:r>
      <w:r w:rsidRPr="00E720D1">
        <w:rPr>
          <w:sz w:val="20"/>
        </w:rPr>
        <w:t xml:space="preserve">. Sınav jürileri öğrencinin yazılı ve sözlü sınavlardaki başarı durumunu değerlendirerek öğrencinin başarılı veya başarısız olduğuna salt çoğunlukla karar verir. </w:t>
      </w:r>
      <w:r w:rsidRPr="00E720D1">
        <w:rPr>
          <w:b/>
          <w:sz w:val="20"/>
        </w:rPr>
        <w:t xml:space="preserve">Bu karar, enstitü anabilim/anasanat dalı başkanlığınca yeterlik sınavını izleyen </w:t>
      </w:r>
      <w:r w:rsidRPr="00753C95">
        <w:rPr>
          <w:b/>
          <w:color w:val="FF0000"/>
          <w:sz w:val="20"/>
        </w:rPr>
        <w:t>üç gün içinde</w:t>
      </w:r>
      <w:r w:rsidRPr="00E720D1">
        <w:rPr>
          <w:b/>
          <w:sz w:val="20"/>
        </w:rPr>
        <w:t xml:space="preserve"> enstitüye tutanakla bildirilir.</w:t>
      </w:r>
    </w:p>
    <w:p w:rsidR="00277C83" w:rsidRPr="000124CB" w:rsidRDefault="00277C83" w:rsidP="00277C83">
      <w:pPr>
        <w:spacing w:line="360" w:lineRule="auto"/>
      </w:pPr>
    </w:p>
    <w:p w:rsidR="00816013" w:rsidRDefault="00816013"/>
    <w:sectPr w:rsidR="00816013" w:rsidSect="00067381">
      <w:headerReference w:type="default" r:id="rId7"/>
      <w:pgSz w:w="11906" w:h="16838"/>
      <w:pgMar w:top="-142" w:right="1417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37E" w:rsidRDefault="0038637E">
      <w:r>
        <w:separator/>
      </w:r>
    </w:p>
  </w:endnote>
  <w:endnote w:type="continuationSeparator" w:id="0">
    <w:p w:rsidR="0038637E" w:rsidRDefault="0038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37E" w:rsidRDefault="0038637E">
      <w:r>
        <w:separator/>
      </w:r>
    </w:p>
  </w:footnote>
  <w:footnote w:type="continuationSeparator" w:id="0">
    <w:p w:rsidR="0038637E" w:rsidRDefault="0038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14" w:rsidRDefault="0038637E">
    <w:pPr>
      <w:pStyle w:val="stbilgi"/>
    </w:pPr>
  </w:p>
  <w:p w:rsidR="00060C14" w:rsidRDefault="0038637E">
    <w:pPr>
      <w:pStyle w:val="stbilgi"/>
    </w:pPr>
  </w:p>
  <w:p w:rsidR="00060C14" w:rsidRDefault="0038637E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060C14" w:rsidTr="00060C14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060C14" w:rsidRPr="00A3477F" w:rsidRDefault="00277C83" w:rsidP="00060C14">
          <w:pPr>
            <w:jc w:val="right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FORM: D.3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060C14" w:rsidRPr="00A3477F" w:rsidRDefault="00277C83" w:rsidP="00060C14">
          <w:pPr>
            <w:jc w:val="center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SBE 2017</w:t>
          </w:r>
        </w:p>
      </w:tc>
    </w:tr>
  </w:tbl>
  <w:p w:rsidR="00A909D3" w:rsidRPr="002D73AC" w:rsidRDefault="0038637E" w:rsidP="007B5277">
    <w:pPr>
      <w:pStyle w:val="stbilgi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83"/>
    <w:rsid w:val="00067914"/>
    <w:rsid w:val="00075E1D"/>
    <w:rsid w:val="00151FA4"/>
    <w:rsid w:val="00277C83"/>
    <w:rsid w:val="0038637E"/>
    <w:rsid w:val="00460D52"/>
    <w:rsid w:val="005A0B78"/>
    <w:rsid w:val="00772175"/>
    <w:rsid w:val="007A54F9"/>
    <w:rsid w:val="00816013"/>
    <w:rsid w:val="00A51A11"/>
    <w:rsid w:val="00B63863"/>
    <w:rsid w:val="00BE249C"/>
    <w:rsid w:val="00DC08F3"/>
    <w:rsid w:val="00F5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F6EE-8554-414F-90F5-BDE6E4D8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77C83"/>
    <w:pPr>
      <w:tabs>
        <w:tab w:val="left" w:pos="-1560"/>
        <w:tab w:val="left" w:pos="-1418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77C8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277C8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77C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77C8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7C8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Hasan Koc</cp:lastModifiedBy>
  <cp:revision>9</cp:revision>
  <dcterms:created xsi:type="dcterms:W3CDTF">2017-03-24T08:20:00Z</dcterms:created>
  <dcterms:modified xsi:type="dcterms:W3CDTF">2017-11-14T07:08:00Z</dcterms:modified>
</cp:coreProperties>
</file>